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29" w:rsidRPr="00395EB2" w:rsidRDefault="00395EB2" w:rsidP="000F56B2">
      <w:pPr>
        <w:rPr>
          <w:rFonts w:cs="B Zar"/>
          <w:b/>
          <w:bCs/>
          <w:sz w:val="44"/>
          <w:szCs w:val="44"/>
          <w:rtl/>
        </w:rPr>
      </w:pPr>
      <w:r w:rsidRPr="00395EB2">
        <w:rPr>
          <w:rFonts w:cs="B Zar" w:hint="cs"/>
          <w:b/>
          <w:bCs/>
          <w:sz w:val="44"/>
          <w:szCs w:val="44"/>
          <w:rtl/>
        </w:rPr>
        <w:t xml:space="preserve">اهم مصوبات شورای عالی </w:t>
      </w:r>
    </w:p>
    <w:p w:rsidR="000F56B2" w:rsidRDefault="000F56B2" w:rsidP="000F56B2">
      <w:pPr>
        <w:rPr>
          <w:rtl/>
        </w:rPr>
      </w:pPr>
    </w:p>
    <w:p w:rsidR="000F56B2" w:rsidRDefault="000F56B2" w:rsidP="000F56B2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 w:rsidRPr="000F56B2">
        <w:rPr>
          <w:rFonts w:cs="B Zar" w:hint="cs"/>
          <w:sz w:val="28"/>
          <w:szCs w:val="28"/>
          <w:rtl/>
        </w:rPr>
        <w:t>تعیین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ارکان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 xml:space="preserve">شورای عالی </w:t>
      </w:r>
    </w:p>
    <w:p w:rsidR="000F56B2" w:rsidRDefault="000F56B2" w:rsidP="000F56B2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انتخاب دبیرکل موقت</w:t>
      </w:r>
      <w:r w:rsidR="00121407">
        <w:rPr>
          <w:rFonts w:cs="B Zar" w:hint="cs"/>
          <w:sz w:val="28"/>
          <w:szCs w:val="28"/>
          <w:rtl/>
        </w:rPr>
        <w:t>،</w:t>
      </w:r>
      <w:r>
        <w:rPr>
          <w:rFonts w:cs="B Zar" w:hint="cs"/>
          <w:sz w:val="28"/>
          <w:szCs w:val="28"/>
          <w:rtl/>
        </w:rPr>
        <w:t xml:space="preserve"> </w:t>
      </w:r>
    </w:p>
    <w:p w:rsidR="000F56B2" w:rsidRDefault="000F56B2" w:rsidP="000F56B2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تشکیل کارگروه بازنگری حق الزحمه خدمات امکان سنجی و نظارت</w:t>
      </w:r>
      <w:r w:rsidR="00121407">
        <w:rPr>
          <w:rFonts w:cs="B Zar" w:hint="cs"/>
          <w:sz w:val="28"/>
          <w:szCs w:val="28"/>
          <w:rtl/>
        </w:rPr>
        <w:t>،</w:t>
      </w:r>
      <w:r>
        <w:rPr>
          <w:rFonts w:cs="B Zar" w:hint="cs"/>
          <w:sz w:val="28"/>
          <w:szCs w:val="28"/>
          <w:rtl/>
        </w:rPr>
        <w:t xml:space="preserve"> </w:t>
      </w:r>
    </w:p>
    <w:p w:rsidR="000F56B2" w:rsidRDefault="000F56B2" w:rsidP="00121407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 w:rsidRPr="000F56B2">
        <w:rPr>
          <w:rFonts w:cs="B Zar" w:hint="cs"/>
          <w:sz w:val="28"/>
          <w:szCs w:val="28"/>
          <w:rtl/>
        </w:rPr>
        <w:t>تصویب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دستورالعمل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تعیین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حق</w:t>
      </w:r>
      <w:r w:rsidRPr="000F56B2">
        <w:rPr>
          <w:rFonts w:ascii="Cambria" w:hAnsi="Cambria" w:cs="Cambria" w:hint="cs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الزحمه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مشاوران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اعتباری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و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سرمایه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گذاری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بانکی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رسته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نظارت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بر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مصرف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منابع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مالی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برای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طرح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های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مصوب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بانکی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 xml:space="preserve">، </w:t>
      </w:r>
    </w:p>
    <w:p w:rsidR="00121407" w:rsidRDefault="00121407" w:rsidP="00121407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انتخاب و معرفی دبیرکل جدید کانون،</w:t>
      </w:r>
    </w:p>
    <w:p w:rsidR="000F56B2" w:rsidRDefault="000F56B2" w:rsidP="000F56B2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 w:rsidRPr="000F56B2">
        <w:rPr>
          <w:rFonts w:cs="B Zar" w:hint="cs"/>
          <w:sz w:val="28"/>
          <w:szCs w:val="28"/>
          <w:rtl/>
        </w:rPr>
        <w:t>تصویب ایجاد امکان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ثبت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همه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رسته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ها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توسط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همه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شرکت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ها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در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سامانه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قراردادها</w:t>
      </w:r>
      <w:r w:rsidR="00121407">
        <w:rPr>
          <w:rFonts w:cs="B Zar" w:hint="cs"/>
          <w:sz w:val="28"/>
          <w:szCs w:val="28"/>
          <w:rtl/>
        </w:rPr>
        <w:t>،</w:t>
      </w:r>
      <w:r w:rsidRPr="000F56B2">
        <w:rPr>
          <w:rFonts w:cs="B Zar"/>
          <w:sz w:val="28"/>
          <w:szCs w:val="28"/>
          <w:rtl/>
        </w:rPr>
        <w:t xml:space="preserve"> </w:t>
      </w:r>
    </w:p>
    <w:p w:rsidR="000F56B2" w:rsidRPr="000F56B2" w:rsidRDefault="000F56B2" w:rsidP="000F56B2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تصویب </w:t>
      </w:r>
      <w:r w:rsidRPr="000F56B2">
        <w:rPr>
          <w:rFonts w:cs="B Zar" w:hint="cs"/>
          <w:sz w:val="28"/>
          <w:szCs w:val="28"/>
          <w:rtl/>
        </w:rPr>
        <w:t>دستورالعمل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مجوز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موردی</w:t>
      </w:r>
      <w:r w:rsidRPr="000F56B2">
        <w:rPr>
          <w:rFonts w:cs="B Zar"/>
          <w:sz w:val="28"/>
          <w:szCs w:val="28"/>
          <w:rtl/>
        </w:rPr>
        <w:t xml:space="preserve"> </w:t>
      </w:r>
      <w:r w:rsidR="00121407">
        <w:rPr>
          <w:rFonts w:cs="B Zar" w:hint="cs"/>
          <w:sz w:val="28"/>
          <w:szCs w:val="28"/>
          <w:rtl/>
        </w:rPr>
        <w:t>،</w:t>
      </w:r>
    </w:p>
    <w:p w:rsidR="000F56B2" w:rsidRDefault="000F56B2" w:rsidP="000F56B2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 w:rsidRPr="000F56B2">
        <w:rPr>
          <w:rFonts w:cs="B Zar" w:hint="cs"/>
          <w:sz w:val="28"/>
          <w:szCs w:val="28"/>
          <w:rtl/>
        </w:rPr>
        <w:t>بررسی</w:t>
      </w:r>
      <w:r w:rsidRPr="000F56B2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و تصویب </w:t>
      </w:r>
      <w:r w:rsidRPr="000F56B2">
        <w:rPr>
          <w:rFonts w:cs="B Zar" w:hint="cs"/>
          <w:sz w:val="28"/>
          <w:szCs w:val="28"/>
          <w:rtl/>
        </w:rPr>
        <w:t>طرح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باشگاه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مدیران</w:t>
      </w:r>
      <w:r w:rsidRPr="000F56B2">
        <w:rPr>
          <w:rFonts w:cs="B Zar"/>
          <w:sz w:val="28"/>
          <w:szCs w:val="28"/>
          <w:rtl/>
        </w:rPr>
        <w:t xml:space="preserve"> </w:t>
      </w:r>
      <w:r w:rsidRPr="000F56B2">
        <w:rPr>
          <w:rFonts w:cs="B Zar" w:hint="cs"/>
          <w:sz w:val="28"/>
          <w:szCs w:val="28"/>
          <w:rtl/>
        </w:rPr>
        <w:t>کانون</w:t>
      </w:r>
      <w:r w:rsidR="00121407">
        <w:rPr>
          <w:rFonts w:cs="B Zar" w:hint="cs"/>
          <w:sz w:val="28"/>
          <w:szCs w:val="28"/>
          <w:rtl/>
        </w:rPr>
        <w:t>،</w:t>
      </w:r>
    </w:p>
    <w:p w:rsidR="000F56B2" w:rsidRDefault="00395EB2" w:rsidP="00395EB2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تصمیم شورای عالی بر اقدام به فراخوان و انتخاب اعضای جدید هیأت سازش و رسیدگی به تخلفات، </w:t>
      </w:r>
      <w:r w:rsidR="00121407">
        <w:rPr>
          <w:rFonts w:cs="B Zar" w:hint="cs"/>
          <w:sz w:val="28"/>
          <w:szCs w:val="28"/>
          <w:rtl/>
        </w:rPr>
        <w:t>ب</w:t>
      </w:r>
      <w:r w:rsidR="00121407" w:rsidRPr="00121407">
        <w:rPr>
          <w:rFonts w:cs="B Zar" w:hint="cs"/>
          <w:sz w:val="28"/>
          <w:szCs w:val="28"/>
          <w:rtl/>
        </w:rPr>
        <w:t>ا</w:t>
      </w:r>
      <w:r w:rsidR="00121407" w:rsidRPr="00121407">
        <w:rPr>
          <w:rFonts w:cs="B Zar"/>
          <w:sz w:val="28"/>
          <w:szCs w:val="28"/>
          <w:rtl/>
        </w:rPr>
        <w:t xml:space="preserve"> </w:t>
      </w:r>
      <w:r w:rsidR="00121407" w:rsidRPr="00121407">
        <w:rPr>
          <w:rFonts w:cs="B Zar" w:hint="cs"/>
          <w:sz w:val="28"/>
          <w:szCs w:val="28"/>
          <w:rtl/>
        </w:rPr>
        <w:t>توجه</w:t>
      </w:r>
      <w:r w:rsidR="00121407" w:rsidRPr="00121407">
        <w:rPr>
          <w:rFonts w:cs="B Zar"/>
          <w:sz w:val="28"/>
          <w:szCs w:val="28"/>
          <w:rtl/>
        </w:rPr>
        <w:t xml:space="preserve"> </w:t>
      </w:r>
      <w:r w:rsidR="00121407" w:rsidRPr="00121407">
        <w:rPr>
          <w:rFonts w:cs="B Zar" w:hint="cs"/>
          <w:sz w:val="28"/>
          <w:szCs w:val="28"/>
          <w:rtl/>
        </w:rPr>
        <w:t>به</w:t>
      </w:r>
      <w:r w:rsidR="00121407" w:rsidRPr="00121407">
        <w:rPr>
          <w:rFonts w:cs="B Zar"/>
          <w:sz w:val="28"/>
          <w:szCs w:val="28"/>
          <w:rtl/>
        </w:rPr>
        <w:t xml:space="preserve"> </w:t>
      </w:r>
      <w:r w:rsidR="00121407" w:rsidRPr="00121407">
        <w:rPr>
          <w:rFonts w:cs="B Zar" w:hint="cs"/>
          <w:sz w:val="28"/>
          <w:szCs w:val="28"/>
          <w:rtl/>
        </w:rPr>
        <w:t>انقضای</w:t>
      </w:r>
      <w:r w:rsidR="00121407" w:rsidRPr="00121407">
        <w:rPr>
          <w:rFonts w:cs="B Zar"/>
          <w:sz w:val="28"/>
          <w:szCs w:val="28"/>
          <w:rtl/>
        </w:rPr>
        <w:t xml:space="preserve"> </w:t>
      </w:r>
      <w:r w:rsidR="00121407" w:rsidRPr="00121407">
        <w:rPr>
          <w:rFonts w:cs="B Zar" w:hint="cs"/>
          <w:sz w:val="28"/>
          <w:szCs w:val="28"/>
          <w:rtl/>
        </w:rPr>
        <w:t>مأموریت</w:t>
      </w:r>
      <w:r w:rsidR="00121407" w:rsidRPr="00121407">
        <w:rPr>
          <w:rFonts w:cs="B Zar"/>
          <w:sz w:val="28"/>
          <w:szCs w:val="28"/>
          <w:rtl/>
        </w:rPr>
        <w:t xml:space="preserve"> </w:t>
      </w:r>
      <w:r w:rsidR="00121407" w:rsidRPr="00121407">
        <w:rPr>
          <w:rFonts w:cs="B Zar" w:hint="cs"/>
          <w:sz w:val="28"/>
          <w:szCs w:val="28"/>
          <w:rtl/>
        </w:rPr>
        <w:t>اعضای</w:t>
      </w:r>
      <w:r w:rsidR="00121407" w:rsidRPr="00121407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این </w:t>
      </w:r>
      <w:r w:rsidR="00121407" w:rsidRPr="00121407">
        <w:rPr>
          <w:rFonts w:cs="B Zar" w:hint="cs"/>
          <w:sz w:val="28"/>
          <w:szCs w:val="28"/>
          <w:rtl/>
        </w:rPr>
        <w:t>هیأت</w:t>
      </w:r>
      <w:r w:rsidR="00121407" w:rsidRPr="00121407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، </w:t>
      </w:r>
    </w:p>
    <w:p w:rsidR="00121407" w:rsidRDefault="00121407" w:rsidP="00121407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تصویب </w:t>
      </w:r>
      <w:r w:rsidRPr="00121407">
        <w:rPr>
          <w:rFonts w:cs="B Zar" w:hint="cs"/>
          <w:sz w:val="28"/>
          <w:szCs w:val="28"/>
          <w:rtl/>
        </w:rPr>
        <w:t>اصلاحیه</w:t>
      </w:r>
      <w:r w:rsidRPr="00121407">
        <w:rPr>
          <w:rFonts w:cs="B Zar"/>
          <w:sz w:val="28"/>
          <w:szCs w:val="28"/>
          <w:rtl/>
        </w:rPr>
        <w:t xml:space="preserve"> </w:t>
      </w:r>
      <w:r w:rsidRPr="00121407">
        <w:rPr>
          <w:rFonts w:cs="B Zar" w:hint="cs"/>
          <w:sz w:val="28"/>
          <w:szCs w:val="28"/>
          <w:rtl/>
        </w:rPr>
        <w:t>مجوز</w:t>
      </w:r>
      <w:r w:rsidRPr="00121407">
        <w:rPr>
          <w:rFonts w:cs="B Zar"/>
          <w:sz w:val="28"/>
          <w:szCs w:val="28"/>
          <w:rtl/>
        </w:rPr>
        <w:t xml:space="preserve"> </w:t>
      </w:r>
      <w:r w:rsidRPr="00121407">
        <w:rPr>
          <w:rFonts w:cs="B Zar" w:hint="cs"/>
          <w:sz w:val="28"/>
          <w:szCs w:val="28"/>
          <w:rtl/>
        </w:rPr>
        <w:t>فعالیت</w:t>
      </w:r>
      <w:r w:rsidRPr="00121407">
        <w:rPr>
          <w:rFonts w:cs="B Zar"/>
          <w:sz w:val="28"/>
          <w:szCs w:val="28"/>
          <w:rtl/>
        </w:rPr>
        <w:t xml:space="preserve"> </w:t>
      </w:r>
      <w:r w:rsidRPr="00121407">
        <w:rPr>
          <w:rFonts w:cs="B Zar" w:hint="cs"/>
          <w:sz w:val="28"/>
          <w:szCs w:val="28"/>
          <w:rtl/>
        </w:rPr>
        <w:t>مشاوران</w:t>
      </w:r>
      <w:r w:rsidRPr="00121407">
        <w:rPr>
          <w:rFonts w:cs="B Zar"/>
          <w:sz w:val="28"/>
          <w:szCs w:val="28"/>
          <w:rtl/>
        </w:rPr>
        <w:t xml:space="preserve"> </w:t>
      </w:r>
      <w:r w:rsidRPr="00121407">
        <w:rPr>
          <w:rFonts w:cs="B Zar" w:hint="cs"/>
          <w:sz w:val="28"/>
          <w:szCs w:val="28"/>
          <w:rtl/>
        </w:rPr>
        <w:t>در</w:t>
      </w:r>
      <w:r w:rsidRPr="00121407">
        <w:rPr>
          <w:rFonts w:cs="B Zar"/>
          <w:sz w:val="28"/>
          <w:szCs w:val="28"/>
          <w:rtl/>
        </w:rPr>
        <w:t xml:space="preserve"> </w:t>
      </w:r>
      <w:r w:rsidRPr="00121407">
        <w:rPr>
          <w:rFonts w:cs="B Zar" w:hint="cs"/>
          <w:sz w:val="28"/>
          <w:szCs w:val="28"/>
          <w:rtl/>
        </w:rPr>
        <w:t>سطوح</w:t>
      </w:r>
      <w:r w:rsidRPr="00121407">
        <w:rPr>
          <w:rFonts w:cs="B Zar"/>
          <w:sz w:val="28"/>
          <w:szCs w:val="28"/>
          <w:rtl/>
        </w:rPr>
        <w:t xml:space="preserve"> </w:t>
      </w:r>
      <w:r w:rsidRPr="00121407">
        <w:rPr>
          <w:rFonts w:cs="B Zar" w:hint="cs"/>
          <w:sz w:val="28"/>
          <w:szCs w:val="28"/>
          <w:rtl/>
        </w:rPr>
        <w:t>مختلف</w:t>
      </w:r>
      <w:r w:rsidRPr="00121407">
        <w:rPr>
          <w:rFonts w:cs="B Zar"/>
          <w:sz w:val="28"/>
          <w:szCs w:val="28"/>
          <w:rtl/>
        </w:rPr>
        <w:t xml:space="preserve"> </w:t>
      </w:r>
      <w:r w:rsidRPr="00121407">
        <w:rPr>
          <w:rFonts w:cs="B Zar" w:hint="cs"/>
          <w:sz w:val="28"/>
          <w:szCs w:val="28"/>
          <w:rtl/>
        </w:rPr>
        <w:t>سرمایه‌گذاری</w:t>
      </w:r>
      <w:r w:rsidRPr="00121407">
        <w:rPr>
          <w:rFonts w:cs="B Zar"/>
          <w:sz w:val="28"/>
          <w:szCs w:val="28"/>
          <w:rtl/>
        </w:rPr>
        <w:t xml:space="preserve"> </w:t>
      </w:r>
    </w:p>
    <w:p w:rsidR="00121407" w:rsidRDefault="00121407" w:rsidP="00121407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تصویب </w:t>
      </w:r>
      <w:r w:rsidRPr="00121407">
        <w:rPr>
          <w:rFonts w:cs="B Zar" w:hint="cs"/>
          <w:sz w:val="28"/>
          <w:szCs w:val="28"/>
          <w:rtl/>
        </w:rPr>
        <w:t>آئین</w:t>
      </w:r>
      <w:r w:rsidRPr="00121407">
        <w:rPr>
          <w:rFonts w:cs="B Zar"/>
          <w:sz w:val="28"/>
          <w:szCs w:val="28"/>
          <w:rtl/>
        </w:rPr>
        <w:t xml:space="preserve"> </w:t>
      </w:r>
      <w:r w:rsidRPr="00121407">
        <w:rPr>
          <w:rFonts w:cs="B Zar" w:hint="cs"/>
          <w:sz w:val="28"/>
          <w:szCs w:val="28"/>
          <w:rtl/>
        </w:rPr>
        <w:t>نامه</w:t>
      </w:r>
      <w:r w:rsidRPr="00121407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جدید </w:t>
      </w:r>
      <w:r w:rsidRPr="00121407">
        <w:rPr>
          <w:rFonts w:cs="B Zar" w:hint="cs"/>
          <w:sz w:val="28"/>
          <w:szCs w:val="28"/>
          <w:rtl/>
        </w:rPr>
        <w:t>انضباطی</w:t>
      </w:r>
      <w:r w:rsidRPr="00121407">
        <w:rPr>
          <w:rFonts w:cs="B Zar"/>
          <w:sz w:val="28"/>
          <w:szCs w:val="28"/>
          <w:rtl/>
        </w:rPr>
        <w:t xml:space="preserve"> </w:t>
      </w:r>
    </w:p>
    <w:p w:rsidR="00121407" w:rsidRDefault="00121407" w:rsidP="00121407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تصویب برگزاری نشست های هم اندیشی با اعضاء در روزهای شنبه هر هفته</w:t>
      </w:r>
    </w:p>
    <w:p w:rsidR="003C23C1" w:rsidRDefault="003C23C1" w:rsidP="00395EB2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تشکیل کارگروه ارتباط با سازمان ها، بانک ها، و وزارتخانه ها</w:t>
      </w:r>
    </w:p>
    <w:p w:rsidR="00DA0F9A" w:rsidRPr="00121407" w:rsidRDefault="00DA0F9A" w:rsidP="00395EB2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پیگیری و مراجعه به بانک مرکزی جهت معرفی نماینده در هیات عالی نظارت</w:t>
      </w:r>
      <w:bookmarkStart w:id="0" w:name="_GoBack"/>
      <w:bookmarkEnd w:id="0"/>
    </w:p>
    <w:sectPr w:rsidR="00DA0F9A" w:rsidRPr="00121407" w:rsidSect="00D36F5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91924"/>
    <w:multiLevelType w:val="hybridMultilevel"/>
    <w:tmpl w:val="0F024380"/>
    <w:lvl w:ilvl="0" w:tplc="2AF671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B2"/>
    <w:rsid w:val="000F56B2"/>
    <w:rsid w:val="00121407"/>
    <w:rsid w:val="00395EB2"/>
    <w:rsid w:val="003C23C1"/>
    <w:rsid w:val="00A210E5"/>
    <w:rsid w:val="00A21829"/>
    <w:rsid w:val="00D36F54"/>
    <w:rsid w:val="00DA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EE9AC"/>
  <w15:chartTrackingRefBased/>
  <w15:docId w15:val="{3993E23D-AA84-41D2-BB4E-AC5287F7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</dc:creator>
  <cp:keywords/>
  <dc:description/>
  <cp:lastModifiedBy>ARKH</cp:lastModifiedBy>
  <cp:revision>3</cp:revision>
  <dcterms:created xsi:type="dcterms:W3CDTF">2022-02-27T06:28:00Z</dcterms:created>
  <dcterms:modified xsi:type="dcterms:W3CDTF">2022-04-10T05:49:00Z</dcterms:modified>
</cp:coreProperties>
</file>